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79" w:rsidRDefault="00F47F79" w:rsidP="008B1E3C">
      <w:pPr>
        <w:pStyle w:val="ConsTitle"/>
        <w:widowControl/>
        <w:ind w:left="4920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4145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7C63D7" w:rsidRDefault="007C63D7" w:rsidP="008B1E3C">
      <w:pPr>
        <w:pStyle w:val="ConsTitle"/>
        <w:widowControl/>
        <w:ind w:left="4920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47F79" w:rsidRPr="00AE4145" w:rsidRDefault="00F47F79" w:rsidP="008B1E3C">
      <w:pPr>
        <w:pStyle w:val="ConsTitle"/>
        <w:widowControl/>
        <w:spacing w:line="360" w:lineRule="auto"/>
        <w:ind w:left="4920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F47F79" w:rsidRDefault="00F47F79" w:rsidP="008B1E3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</w:t>
      </w:r>
      <w:r w:rsidR="00C774B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774BC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администрации       </w:t>
      </w:r>
    </w:p>
    <w:p w:rsidR="00F47F79" w:rsidRPr="00AE4145" w:rsidRDefault="00F47F79" w:rsidP="008B1E3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Бейсужекского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  сельского поселения</w:t>
      </w:r>
    </w:p>
    <w:p w:rsidR="00F47F79" w:rsidRDefault="00F47F79" w:rsidP="008B1E3C">
      <w:pPr>
        <w:pStyle w:val="ConsTitle"/>
        <w:widowControl/>
        <w:ind w:left="4920"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F47F79" w:rsidRPr="00AE4145" w:rsidRDefault="00F47F79" w:rsidP="008B1E3C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</w:t>
      </w:r>
      <w:r w:rsidR="007C63D7">
        <w:rPr>
          <w:rFonts w:ascii="Times New Roman" w:hAnsi="Times New Roman" w:cs="Times New Roman"/>
          <w:b w:val="0"/>
          <w:sz w:val="28"/>
          <w:szCs w:val="28"/>
        </w:rPr>
        <w:t xml:space="preserve">                        </w:t>
      </w:r>
      <w:r w:rsidR="00AA74B6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AE414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7C63D7">
        <w:rPr>
          <w:rFonts w:ascii="Times New Roman" w:hAnsi="Times New Roman" w:cs="Times New Roman"/>
          <w:b w:val="0"/>
          <w:sz w:val="28"/>
          <w:szCs w:val="28"/>
        </w:rPr>
        <w:t>_</w:t>
      </w:r>
      <w:r w:rsidR="00324D93">
        <w:rPr>
          <w:rFonts w:ascii="Times New Roman" w:hAnsi="Times New Roman" w:cs="Times New Roman"/>
          <w:b w:val="0"/>
          <w:sz w:val="28"/>
          <w:szCs w:val="28"/>
        </w:rPr>
        <w:t>15.06.2021</w:t>
      </w:r>
      <w:r w:rsidR="00AA74B6">
        <w:rPr>
          <w:rFonts w:ascii="Times New Roman" w:hAnsi="Times New Roman" w:cs="Times New Roman"/>
          <w:b w:val="0"/>
          <w:sz w:val="28"/>
          <w:szCs w:val="28"/>
        </w:rPr>
        <w:t>__</w:t>
      </w:r>
      <w:r w:rsidR="007C63D7">
        <w:rPr>
          <w:rFonts w:ascii="Times New Roman" w:hAnsi="Times New Roman" w:cs="Times New Roman"/>
          <w:b w:val="0"/>
          <w:sz w:val="28"/>
          <w:szCs w:val="28"/>
        </w:rPr>
        <w:t>_</w:t>
      </w:r>
      <w:r w:rsidRPr="00AE4145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7C63D7">
        <w:rPr>
          <w:rFonts w:ascii="Times New Roman" w:hAnsi="Times New Roman" w:cs="Times New Roman"/>
          <w:b w:val="0"/>
          <w:sz w:val="28"/>
          <w:szCs w:val="28"/>
        </w:rPr>
        <w:t>_</w:t>
      </w:r>
      <w:r w:rsidR="00324D93">
        <w:rPr>
          <w:rFonts w:ascii="Times New Roman" w:hAnsi="Times New Roman" w:cs="Times New Roman"/>
          <w:b w:val="0"/>
          <w:sz w:val="28"/>
          <w:szCs w:val="28"/>
        </w:rPr>
        <w:t>54</w:t>
      </w:r>
    </w:p>
    <w:p w:rsidR="007C63D7" w:rsidRDefault="007C63D7" w:rsidP="008B1E3C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F47F79" w:rsidRPr="00CD3B41" w:rsidRDefault="00F47F79" w:rsidP="00CD3B4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75011" w:rsidRPr="00B75011" w:rsidRDefault="007C63D7" w:rsidP="00B750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75011">
        <w:rPr>
          <w:rFonts w:ascii="Times New Roman" w:eastAsia="Arial CYR" w:hAnsi="Times New Roman"/>
          <w:sz w:val="28"/>
          <w:szCs w:val="28"/>
          <w:lang w:eastAsia="ru-RU"/>
        </w:rPr>
        <w:t>Порядок</w:t>
      </w:r>
      <w:r w:rsidR="00AA74B6" w:rsidRPr="00B75011">
        <w:rPr>
          <w:rFonts w:ascii="Times New Roman" w:eastAsia="Arial CYR" w:hAnsi="Times New Roman"/>
          <w:sz w:val="28"/>
          <w:szCs w:val="28"/>
          <w:lang w:eastAsia="ru-RU"/>
        </w:rPr>
        <w:t xml:space="preserve"> </w:t>
      </w:r>
      <w:r w:rsidR="00B75011" w:rsidRPr="00B75011">
        <w:rPr>
          <w:rFonts w:ascii="Times New Roman" w:hAnsi="Times New Roman"/>
          <w:sz w:val="28"/>
          <w:szCs w:val="28"/>
          <w:lang w:eastAsia="ru-RU"/>
        </w:rPr>
        <w:t>принятия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75011" w:rsidRPr="00B75011">
        <w:rPr>
          <w:rFonts w:ascii="Times New Roman" w:hAnsi="Times New Roman"/>
          <w:sz w:val="28"/>
          <w:szCs w:val="28"/>
          <w:lang w:eastAsia="ru-RU"/>
        </w:rPr>
        <w:t xml:space="preserve">решения о предоставлении </w:t>
      </w:r>
      <w:proofErr w:type="gramStart"/>
      <w:r w:rsidR="00B75011" w:rsidRPr="00B75011">
        <w:rPr>
          <w:rFonts w:ascii="Times New Roman" w:hAnsi="Times New Roman"/>
          <w:sz w:val="28"/>
          <w:szCs w:val="28"/>
          <w:lang w:eastAsia="ru-RU"/>
        </w:rPr>
        <w:t>бюджетных</w:t>
      </w:r>
      <w:proofErr w:type="gramEnd"/>
    </w:p>
    <w:p w:rsidR="00B75011" w:rsidRDefault="00B75011" w:rsidP="00B750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75011">
        <w:rPr>
          <w:rFonts w:ascii="Times New Roman" w:hAnsi="Times New Roman"/>
          <w:sz w:val="28"/>
          <w:szCs w:val="28"/>
          <w:lang w:eastAsia="ru-RU"/>
        </w:rPr>
        <w:t>инвестиций юридическим лицам, 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75011">
        <w:rPr>
          <w:rFonts w:ascii="Times New Roman" w:hAnsi="Times New Roman"/>
          <w:sz w:val="28"/>
          <w:szCs w:val="28"/>
          <w:lang w:eastAsia="ru-RU"/>
        </w:rPr>
        <w:t xml:space="preserve">являющимся </w:t>
      </w:r>
    </w:p>
    <w:p w:rsidR="00B75011" w:rsidRDefault="00B75011" w:rsidP="00B750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75011">
        <w:rPr>
          <w:rFonts w:ascii="Times New Roman" w:hAnsi="Times New Roman"/>
          <w:sz w:val="28"/>
          <w:szCs w:val="28"/>
          <w:lang w:eastAsia="ru-RU"/>
        </w:rPr>
        <w:t>муниципальными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75011">
        <w:rPr>
          <w:rFonts w:ascii="Times New Roman" w:hAnsi="Times New Roman"/>
          <w:sz w:val="28"/>
          <w:szCs w:val="28"/>
          <w:lang w:eastAsia="ru-RU"/>
        </w:rPr>
        <w:t>бюджетными и автономными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75011">
        <w:rPr>
          <w:rFonts w:ascii="Times New Roman" w:hAnsi="Times New Roman"/>
          <w:sz w:val="28"/>
          <w:szCs w:val="28"/>
          <w:lang w:eastAsia="ru-RU"/>
        </w:rPr>
        <w:t xml:space="preserve">учреждениями </w:t>
      </w:r>
    </w:p>
    <w:p w:rsidR="00B75011" w:rsidRPr="00B75011" w:rsidRDefault="00B75011" w:rsidP="00B750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75011">
        <w:rPr>
          <w:rFonts w:ascii="Times New Roman" w:hAnsi="Times New Roman"/>
          <w:sz w:val="28"/>
          <w:szCs w:val="28"/>
          <w:lang w:eastAsia="ru-RU"/>
        </w:rPr>
        <w:t>и муниципальными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75011">
        <w:rPr>
          <w:rFonts w:ascii="Times New Roman" w:hAnsi="Times New Roman"/>
          <w:sz w:val="28"/>
          <w:szCs w:val="28"/>
          <w:lang w:eastAsia="ru-RU"/>
        </w:rPr>
        <w:t>унитарными предприятиями, в объекты</w:t>
      </w:r>
    </w:p>
    <w:p w:rsidR="00B75011" w:rsidRDefault="00B75011" w:rsidP="00B750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75011">
        <w:rPr>
          <w:rFonts w:ascii="Times New Roman" w:hAnsi="Times New Roman"/>
          <w:sz w:val="28"/>
          <w:szCs w:val="28"/>
          <w:lang w:eastAsia="ru-RU"/>
        </w:rPr>
        <w:t>капитального строительства и (или) 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75011">
        <w:rPr>
          <w:rFonts w:ascii="Times New Roman" w:hAnsi="Times New Roman"/>
          <w:sz w:val="28"/>
          <w:szCs w:val="28"/>
          <w:lang w:eastAsia="ru-RU"/>
        </w:rPr>
        <w:t xml:space="preserve">приобретение объектов </w:t>
      </w:r>
    </w:p>
    <w:p w:rsidR="00B75011" w:rsidRPr="00B75011" w:rsidRDefault="00B75011" w:rsidP="00B750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75011">
        <w:rPr>
          <w:rFonts w:ascii="Times New Roman" w:hAnsi="Times New Roman"/>
          <w:sz w:val="28"/>
          <w:szCs w:val="28"/>
          <w:lang w:eastAsia="ru-RU"/>
        </w:rPr>
        <w:t>недвижимого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75011">
        <w:rPr>
          <w:rFonts w:ascii="Times New Roman" w:hAnsi="Times New Roman"/>
          <w:sz w:val="28"/>
          <w:szCs w:val="28"/>
          <w:lang w:eastAsia="ru-RU"/>
        </w:rPr>
        <w:t>имущества за счет средств бюджета</w:t>
      </w:r>
    </w:p>
    <w:p w:rsidR="00AA74B6" w:rsidRPr="00CD3B41" w:rsidRDefault="00B75011" w:rsidP="00CD3B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Бейсужек</w:t>
      </w:r>
      <w:r w:rsidRPr="00B7501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B7501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CD3B4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7501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B75011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F15099" w:rsidRPr="004B2C01">
        <w:rPr>
          <w:rFonts w:eastAsia="Arial CYR"/>
          <w:lang w:eastAsia="ru-RU"/>
        </w:rPr>
        <w:t xml:space="preserve"> </w:t>
      </w:r>
      <w:r w:rsidR="00E968D5" w:rsidRPr="00E968D5">
        <w:rPr>
          <w:rFonts w:eastAsia="Arial CYR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51" o:spid="_x0000_i1025" type="#_x0000_t75" style="width:.75pt;height:.75pt;visibility:visible">
            <v:imagedata r:id="rId7" o:title=""/>
          </v:shape>
        </w:pict>
      </w:r>
    </w:p>
    <w:p w:rsidR="007C63D7" w:rsidRPr="007C63D7" w:rsidRDefault="007C63D7" w:rsidP="00CD3B41">
      <w:pPr>
        <w:autoSpaceDE w:val="0"/>
        <w:spacing w:after="0" w:line="240" w:lineRule="auto"/>
        <w:rPr>
          <w:rFonts w:ascii="Times New Roman" w:eastAsia="Arial CYR" w:hAnsi="Times New Roman" w:cs="Arial CYR"/>
          <w:b/>
          <w:bCs/>
          <w:sz w:val="28"/>
          <w:szCs w:val="20"/>
          <w:lang w:eastAsia="ru-RU"/>
        </w:rPr>
      </w:pPr>
    </w:p>
    <w:p w:rsidR="007C63D7" w:rsidRPr="007C63D7" w:rsidRDefault="007C63D7" w:rsidP="007C63D7">
      <w:pPr>
        <w:autoSpaceDE w:val="0"/>
        <w:spacing w:after="0" w:line="240" w:lineRule="auto"/>
        <w:jc w:val="center"/>
        <w:rPr>
          <w:rFonts w:ascii="Times New Roman" w:eastAsia="Arial CYR" w:hAnsi="Times New Roman" w:cs="Arial CYR"/>
          <w:b/>
          <w:bCs/>
          <w:sz w:val="28"/>
          <w:szCs w:val="20"/>
          <w:lang w:eastAsia="ru-RU"/>
        </w:rPr>
      </w:pPr>
    </w:p>
    <w:p w:rsidR="007C63D7" w:rsidRPr="007C63D7" w:rsidRDefault="007C63D7" w:rsidP="007C63D7">
      <w:pPr>
        <w:autoSpaceDE w:val="0"/>
        <w:spacing w:after="0" w:line="240" w:lineRule="auto"/>
        <w:ind w:firstLine="540"/>
        <w:jc w:val="center"/>
        <w:rPr>
          <w:rFonts w:ascii="Times New Roman" w:eastAsia="Arial CYR" w:hAnsi="Times New Roman"/>
          <w:sz w:val="28"/>
          <w:szCs w:val="28"/>
          <w:lang w:eastAsia="ru-RU"/>
        </w:rPr>
      </w:pPr>
      <w:r w:rsidRPr="007C63D7">
        <w:rPr>
          <w:rFonts w:ascii="Times New Roman" w:eastAsia="Arial CYR" w:hAnsi="Times New Roman"/>
          <w:sz w:val="28"/>
          <w:szCs w:val="28"/>
          <w:lang w:eastAsia="ru-RU"/>
        </w:rPr>
        <w:t>1. Общие положения</w:t>
      </w:r>
    </w:p>
    <w:p w:rsidR="007C63D7" w:rsidRPr="007C63D7" w:rsidRDefault="007C63D7" w:rsidP="007C63D7">
      <w:pPr>
        <w:autoSpaceDE w:val="0"/>
        <w:spacing w:after="0" w:line="240" w:lineRule="auto"/>
        <w:ind w:firstLine="540"/>
        <w:jc w:val="both"/>
        <w:rPr>
          <w:rFonts w:ascii="Times New Roman" w:eastAsia="Arial CYR" w:hAnsi="Times New Roman"/>
          <w:sz w:val="28"/>
          <w:szCs w:val="28"/>
          <w:lang w:eastAsia="ru-RU"/>
        </w:rPr>
      </w:pPr>
    </w:p>
    <w:p w:rsidR="004B2C01" w:rsidRPr="004B2C01" w:rsidRDefault="00496C88" w:rsidP="004B2C01">
      <w:pPr>
        <w:pStyle w:val="a8"/>
        <w:ind w:left="0" w:firstLine="851"/>
        <w:rPr>
          <w:szCs w:val="28"/>
          <w:lang w:val="ru-RU"/>
        </w:rPr>
      </w:pPr>
      <w:r w:rsidRPr="004B2C01">
        <w:rPr>
          <w:szCs w:val="28"/>
          <w:lang w:val="ru-RU"/>
        </w:rPr>
        <w:t>1.</w:t>
      </w:r>
      <w:r w:rsidR="00F15099" w:rsidRPr="004B2C01">
        <w:rPr>
          <w:szCs w:val="28"/>
          <w:lang w:val="ru-RU"/>
        </w:rPr>
        <w:t>1. Настоящий Порядок устанавливает:</w:t>
      </w:r>
      <w:r w:rsidR="004B2C01" w:rsidRPr="004B2C01">
        <w:rPr>
          <w:szCs w:val="28"/>
          <w:lang w:val="ru-RU"/>
        </w:rPr>
        <w:t xml:space="preserve"> </w:t>
      </w:r>
      <w:r w:rsidR="004B2C01" w:rsidRPr="004B2C01">
        <w:rPr>
          <w:szCs w:val="28"/>
          <w:lang w:val="ru-RU" w:eastAsia="ru-RU"/>
        </w:rPr>
        <w:t>правила принятия решения о</w:t>
      </w:r>
    </w:p>
    <w:p w:rsidR="004B2C01" w:rsidRPr="004B2C01" w:rsidRDefault="004B2C01" w:rsidP="004B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 xml:space="preserve">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 (далее – юридическое лицо), в объекты капитального строительства и (или)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 xml:space="preserve">приобретение объектов недвижимого имущества за счет средств бюджета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 на реализацию инвестиционных проектов по строительству (реконструкции, в том числе с</w:t>
      </w:r>
      <w:proofErr w:type="gramEnd"/>
    </w:p>
    <w:p w:rsidR="004B2C01" w:rsidRPr="004B2C01" w:rsidRDefault="004B2C01" w:rsidP="004B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элементами реставрации, техническому перевооружению) объектов капитального строительства и (или) приобретению объектов недвижимого имущества (далее соответственно - бюджетные инвестиции, решение).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 xml:space="preserve">1.2. Инициатором подготовки проекта решения выступает администрация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района, являющаяся главным распорядителем средств местного бюджета (далее – главный распорядитель).</w:t>
      </w:r>
    </w:p>
    <w:p w:rsidR="004B2C01" w:rsidRPr="004B2C01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1.3. Отбор объектов капитального строительства и объектов недвижимого</w:t>
      </w:r>
      <w:r w:rsidR="00CD3B4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имущества, на реализацию инвестиционных проектов по строительству (реконструкции, в том числе с элементами реставрации, техническому перевооружению) и (или) приобретению которых необходимо осуществлять бюджетные инвестиции, производится с учетом: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 xml:space="preserve">а) приоритетов и целей развития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района, исходя из прогнозов и программ социально- экономического развития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района, муниципальных программ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 </w:t>
      </w:r>
      <w:r w:rsidRPr="004B2C0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района, стратегий развития на среднесрочный и долгосрочный периоды;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 xml:space="preserve">б) оценки эффективности использования средств бюджета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района, направляемых на капитальные вложения;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 xml:space="preserve">г) оценки влияния создания объекта капитального строительства на комплексное развитие территории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д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>) оценки влияния создания объекта капитального строительства и (или) приобретения объекта недвижимого имущества на конкурентную среду в сфере деятельности юридического лица.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1.4. Предоставление бюджетных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инвестиций осуществляется при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условии, что эти инвестиции не могут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быть направлены юридическим лицом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на финансовое обеспечение следующих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работ: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а) разработка проектной документации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на объекты капитального строительства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 проведение инженерных изысканий,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выполняемых для подготовки такой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проектной документации;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б) приобретение земельных участков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под строительство;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в) проведение технологического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ценового аудита инвестиционных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проектов по строительству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(реконструкции, техническому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перевооружению) объектов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капитального строительства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установленных законодательством</w:t>
      </w:r>
    </w:p>
    <w:p w:rsidR="004B2C01" w:rsidRPr="004B2C01" w:rsidRDefault="004B2C01" w:rsidP="004B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Российской Федерации случаях;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г) проведение государственной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экспертизы проектной документации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результатов инженерных изысканий,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выполняемых для подготовки такой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проектной документации;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д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) проведение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проверки достоверности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определения сметной стоимости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объектов капитального</w:t>
      </w:r>
      <w:proofErr w:type="gram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строительства,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строительство (реконструкция, в том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числе с элементами реставрации,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техническое перевооружение) которых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финансируется с привлечением средств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федерального бюджета;</w:t>
      </w:r>
    </w:p>
    <w:p w:rsidR="00F15099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е) проведение аудита проектной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документации в случаях, установленных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законодательством Ро</w:t>
      </w:r>
      <w:r>
        <w:rPr>
          <w:rFonts w:ascii="Times New Roman" w:hAnsi="Times New Roman"/>
          <w:sz w:val="28"/>
          <w:szCs w:val="28"/>
          <w:lang w:eastAsia="ru-RU"/>
        </w:rPr>
        <w:t>ссийской Федерации.</w:t>
      </w:r>
    </w:p>
    <w:p w:rsidR="004B2C01" w:rsidRPr="004B2C01" w:rsidRDefault="004B2C01" w:rsidP="004B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15099" w:rsidRPr="00F15099" w:rsidRDefault="00F15099" w:rsidP="00F15099">
      <w:pPr>
        <w:pStyle w:val="a8"/>
        <w:ind w:left="0"/>
        <w:jc w:val="center"/>
        <w:rPr>
          <w:bCs/>
          <w:szCs w:val="28"/>
          <w:lang w:val="ru-RU"/>
        </w:rPr>
      </w:pPr>
      <w:r>
        <w:rPr>
          <w:bCs/>
          <w:szCs w:val="28"/>
          <w:lang w:val="ru-RU"/>
        </w:rPr>
        <w:t>2</w:t>
      </w:r>
      <w:r w:rsidRPr="00F15099">
        <w:rPr>
          <w:bCs/>
          <w:szCs w:val="28"/>
          <w:lang w:val="ru-RU"/>
        </w:rPr>
        <w:t xml:space="preserve">. </w:t>
      </w:r>
      <w:r w:rsidR="004B2C01">
        <w:rPr>
          <w:bCs/>
          <w:szCs w:val="28"/>
          <w:lang w:val="ru-RU"/>
        </w:rPr>
        <w:t>Подготовка проекта решения</w:t>
      </w:r>
    </w:p>
    <w:p w:rsidR="00F15099" w:rsidRPr="00F15099" w:rsidRDefault="00F15099" w:rsidP="00F15099">
      <w:pPr>
        <w:pStyle w:val="a8"/>
        <w:ind w:left="0"/>
        <w:rPr>
          <w:b/>
          <w:bCs/>
          <w:szCs w:val="28"/>
          <w:lang w:val="ru-RU"/>
        </w:rPr>
      </w:pP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2.1. Главный распорядитель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подготавливает проект решения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согласовывает этот проект с Советом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района.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2.2. Проект решения подготавливается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форме проекта постановления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В проект решения включается объект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капитального строительства и (или)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объект недвижимого имущества,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отношении которого инвестиционный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проект соответствует качественным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количественным критериям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предельному (минимальному) значению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lastRenderedPageBreak/>
        <w:t>интегральной оценки эффективности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использования средств бюджета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района, направляемых 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капитальные вложения, проведенной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главным распорядителем в порядке,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установленном Правилами проведения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проверки инвестиционных проектов 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предмет эффективности использования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средств бюджета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направляемых</w:t>
      </w:r>
      <w:proofErr w:type="gram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на капитальные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вложения.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В проект решения может быть включено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несколько объектов капитального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строительства и (или) объектов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недвижимого имущества одного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юридического лица, относящихся 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одному мероприятию муниципальной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программы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 или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одной сфере деятельности главного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распорядителя.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2.3. Проект решения содержит в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отношении каждого объекта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капитального строительства и (или)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объекта недвижимого имущества: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а) наименование объекта капитального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строительства согласно проектной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документации (согласно паспорту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 в отношении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объекта капитального строительства в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случае отсутствия утвержденной в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установленном законодательством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Российской Федерации порядке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проектной документации на дату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подготовки проекта решения) и (или)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наименование объекта недвижимого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имущества согласно паспорту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проекта;</w:t>
      </w:r>
      <w:proofErr w:type="gramEnd"/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б) направление инвестирования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(строительство, реконструкция, в том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числе с элементами реставрации,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техническое перевооружение объекта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капитального строительства и (или)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приобретение объекта недвижимости);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в) наименование главного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распорядителя;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г) наименование застройщика или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заказчика (заказчика-застройщика);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д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>) мощность (прирост мощности)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объекта капитального строительства,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подлежащая вводу в эксплуатацию,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мощность объекта недвижимого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имущества;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е) срок ввода в эксплуатацию объекта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капитального строительства и (или)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приобретения объекта недвижимости;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ж) сметная стоимость объекта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капитального строительства (при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наличии утвержденной проектной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документации) или предполагаемая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(предельная) стоимость объекта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капитального строительства и (или)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стоимость </w:t>
      </w:r>
      <w:r w:rsidRPr="004B2C01">
        <w:rPr>
          <w:rFonts w:ascii="Times New Roman" w:hAnsi="Times New Roman"/>
          <w:sz w:val="28"/>
          <w:szCs w:val="28"/>
          <w:lang w:eastAsia="ru-RU"/>
        </w:rPr>
        <w:t>приобретения объекта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недвижимого имущества согласно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паспорту инвестиционного проекта, 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также распределение указанных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стоимостей по годам реализации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 (в ценах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соответствующих лет реализации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проекта);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з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>) общий (предельный) объем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бюджетных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инвестиций,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предоставляемых на реализацию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проекта, а также его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распределение по годам реализации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 (в ценах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соответствующих лет реализации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проекта);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lastRenderedPageBreak/>
        <w:t>и) общий объем собственных и (или)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заемных средств юридического лица,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направляемых на реализацию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проекта, а также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распределение этих средств по годам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реализации инвестиционного проекта (в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ценах соответствующих лет реализации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проекта).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 xml:space="preserve">2.4.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Общий (предельный) объем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бюджетных инвестиций,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предоставляемых на реализацию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проекта, не может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быть установлен выше 90 процентов 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ниже 5 процентов сметной стоимости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объекта капитального </w:t>
      </w:r>
      <w:r w:rsidRPr="004B2C01">
        <w:rPr>
          <w:rFonts w:ascii="Times New Roman" w:hAnsi="Times New Roman"/>
          <w:sz w:val="28"/>
          <w:szCs w:val="28"/>
          <w:lang w:eastAsia="ru-RU"/>
        </w:rPr>
        <w:t>строительства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(при наличии утвержденной проектной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доку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ментации) или </w:t>
      </w:r>
      <w:r w:rsidRPr="004B2C01">
        <w:rPr>
          <w:rFonts w:ascii="Times New Roman" w:hAnsi="Times New Roman"/>
          <w:sz w:val="28"/>
          <w:szCs w:val="28"/>
          <w:lang w:eastAsia="ru-RU"/>
        </w:rPr>
        <w:t>предполагаемой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(предельной) стоимости объекта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капитального строительства и (или)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стоимости приобретения объекта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недвижимого </w:t>
      </w:r>
      <w:r w:rsidRPr="004B2C01">
        <w:rPr>
          <w:rFonts w:ascii="Times New Roman" w:hAnsi="Times New Roman"/>
          <w:sz w:val="28"/>
          <w:szCs w:val="28"/>
          <w:lang w:eastAsia="ru-RU"/>
        </w:rPr>
        <w:t>имущества согласно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паспорту инвестиционного проекта (в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ценах соответствующих лет реализации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проекта).</w:t>
      </w:r>
      <w:proofErr w:type="gramEnd"/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В случае реализации инвестиционного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проекта в рамках мероприятия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муниципальной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программы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="004D6B62">
        <w:rPr>
          <w:rFonts w:ascii="Times New Roman" w:hAnsi="Times New Roman"/>
          <w:sz w:val="28"/>
          <w:szCs w:val="28"/>
          <w:lang w:eastAsia="ru-RU"/>
        </w:rPr>
        <w:t xml:space="preserve"> района общий </w:t>
      </w:r>
      <w:r w:rsidRPr="004B2C01">
        <w:rPr>
          <w:rFonts w:ascii="Times New Roman" w:hAnsi="Times New Roman"/>
          <w:sz w:val="28"/>
          <w:szCs w:val="28"/>
          <w:lang w:eastAsia="ru-RU"/>
        </w:rPr>
        <w:t>(предельный) объем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бюджетных инвестиций,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предоставляемых на реализацию такого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инвестиционного проекта, не должен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превышать объем бюджетных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ассигнований на реализацию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соответствующего мероприятия этой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муниципальной программы.</w:t>
      </w:r>
    </w:p>
    <w:p w:rsidR="004B2C01" w:rsidRPr="004B2C01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 xml:space="preserve">2.5.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Главный распорядитель направляет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согласованный в установленном порядке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с Советом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 проект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решения с пояснительной запиской 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финансово-экономическим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обоснованием в комиссию по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согласованию предоставления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бюджетных инвестиций юридическим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лицам, не являющимся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государственными или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муниципальными учреждениями 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государственными или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муниципальными унитарными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предприятиями, в объекты капитального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строительства и (или) </w:t>
      </w:r>
      <w:r w:rsidRPr="004B2C01">
        <w:rPr>
          <w:rFonts w:ascii="Times New Roman" w:hAnsi="Times New Roman"/>
          <w:sz w:val="28"/>
          <w:szCs w:val="28"/>
          <w:lang w:eastAsia="ru-RU"/>
        </w:rPr>
        <w:t>на приобретение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объектов недвижимого имущества за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счет средств бюджета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сельского</w:t>
      </w:r>
      <w:proofErr w:type="gram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района на реализацию инвестиционных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проектов по строительству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(реконструкции, в том числе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сэлементами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реставрации, техническому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перевооружению) объектов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капитального строительства и (или)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приобретению объектов недвижимого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имущества (далее – комиссия) на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согласование не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позднее</w:t>
      </w:r>
      <w:proofErr w:type="gram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чем за 2 месяца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(по особо опасным, технически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сложным и уникальным объектам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капитального строительства - не позднее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чем за 4 месяца) до определенной в</w:t>
      </w:r>
      <w:r w:rsidR="00CD3B4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установленном порядке даты начала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рассмотрения комиссией.</w:t>
      </w:r>
    </w:p>
    <w:p w:rsidR="004B2C01" w:rsidRPr="004B2C01" w:rsidRDefault="004B2C01" w:rsidP="00B7501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2.6. Одновременно с проектом решения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в комиссию по каждому объекту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капитального строительства также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направляются документы, материалы 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исходные данные, необходимые для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расчета интегральной оценки, указанной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в абзаце втором пункта 2.2 настоящего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Порядка, и результаты такой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интегральной оценки. Кроме того,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представляются следующие документы:</w:t>
      </w:r>
    </w:p>
    <w:p w:rsidR="004B2C01" w:rsidRPr="004B2C01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а) копии годовой бухгалтерской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(финансовой) отчетности юридического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лица, состоящей из бухгалтерского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баланса, отчета о </w:t>
      </w:r>
      <w:r w:rsidRPr="004B2C01">
        <w:rPr>
          <w:rFonts w:ascii="Times New Roman" w:hAnsi="Times New Roman"/>
          <w:sz w:val="28"/>
          <w:szCs w:val="28"/>
          <w:lang w:eastAsia="ru-RU"/>
        </w:rPr>
        <w:lastRenderedPageBreak/>
        <w:t>финансовых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результатах, отчета о целевом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использовании средств и приложений к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ним,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за</w:t>
      </w:r>
      <w:proofErr w:type="gram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последние 2 года;</w:t>
      </w:r>
    </w:p>
    <w:p w:rsidR="004B2C01" w:rsidRPr="004B2C01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б) решение общего собрания акционеров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юридического лица о выплате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дивидендов по акциям всех категорий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(типов)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за</w:t>
      </w:r>
      <w:proofErr w:type="gram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последние 2 года;</w:t>
      </w:r>
    </w:p>
    <w:p w:rsidR="004B2C01" w:rsidRPr="004B2C01" w:rsidRDefault="004B2C01" w:rsidP="004B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в) решение уполномоченного органа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юридического лица о финансировании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объекта капитального строительства и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(или) объекта </w:t>
      </w:r>
      <w:r w:rsidRPr="004B2C01">
        <w:rPr>
          <w:rFonts w:ascii="Times New Roman" w:hAnsi="Times New Roman"/>
          <w:sz w:val="28"/>
          <w:szCs w:val="28"/>
          <w:lang w:eastAsia="ru-RU"/>
        </w:rPr>
        <w:t>недвижимого имущества в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объеме, предусмотренном в подпункте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«и» пункта 2.3 настоящего Порядка.</w:t>
      </w:r>
    </w:p>
    <w:p w:rsidR="004B2C01" w:rsidRPr="004B2C01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 xml:space="preserve">2.7.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Обязательным условием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согласования проекта решения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комиссией является положительное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заключение этой комиссией об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эффективности использования средств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бюджета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района,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направляемых на капитальные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вложения, в отношении объекта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капитального строительства и (или)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объекта недвижимого имущества,</w:t>
      </w:r>
      <w:r w:rsidR="004D6B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включенных в проект решения, в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случаях и в порядке, установленных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Правилами проведения проверки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инвестиционных проектов на предмет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эффективности использования средств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бюджета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proofErr w:type="gram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района,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B2C01">
        <w:rPr>
          <w:rFonts w:ascii="Times New Roman" w:hAnsi="Times New Roman"/>
          <w:sz w:val="28"/>
          <w:szCs w:val="28"/>
          <w:lang w:eastAsia="ru-RU"/>
        </w:rPr>
        <w:t>направляемых</w:t>
      </w:r>
      <w:proofErr w:type="gram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на капитальные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вложения.</w:t>
      </w:r>
    </w:p>
    <w:p w:rsidR="004B2C01" w:rsidRPr="004B2C01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2.8. Документы и материалы,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необходимые для проведения проверки,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указанной в пункте 2.7 настоящего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Порядка, представляются в комиссию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одновременно с проектом решения.</w:t>
      </w:r>
    </w:p>
    <w:p w:rsidR="004B2C01" w:rsidRPr="004B2C01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2.9. Комиссия рассматривает проект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решения в течение 30 дней со дня его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поступления (проект решения по особо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опасным, технически сложным и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уникальным объектам капитального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строительства - в течение 3 месяцев со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дня его поступления).</w:t>
      </w:r>
    </w:p>
    <w:p w:rsidR="004B2C01" w:rsidRPr="004B2C01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2.10. После согласования проекта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решения в соответствии с пунктом 2.9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настоящего Порядка субъект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бюджетного планирования вносит в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установленном порядке в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администрацию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сельского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 проект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нормативного правового акта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75011" w:rsidRPr="004B2C01">
        <w:rPr>
          <w:rFonts w:ascii="Times New Roman" w:hAnsi="Times New Roman"/>
          <w:sz w:val="28"/>
          <w:szCs w:val="28"/>
          <w:lang w:eastAsia="ru-RU"/>
        </w:rPr>
        <w:t>Бейсу</w:t>
      </w:r>
      <w:r w:rsidR="00B75011">
        <w:rPr>
          <w:rFonts w:ascii="Times New Roman" w:hAnsi="Times New Roman"/>
          <w:sz w:val="28"/>
          <w:szCs w:val="28"/>
          <w:lang w:eastAsia="ru-RU"/>
        </w:rPr>
        <w:t>жек</w:t>
      </w:r>
      <w:r w:rsidR="00B75011" w:rsidRPr="004B2C01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2C01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B2C01">
        <w:rPr>
          <w:rFonts w:ascii="Times New Roman" w:hAnsi="Times New Roman"/>
          <w:sz w:val="28"/>
          <w:szCs w:val="28"/>
          <w:lang w:eastAsia="ru-RU"/>
        </w:rPr>
        <w:t xml:space="preserve"> района.</w:t>
      </w:r>
    </w:p>
    <w:p w:rsidR="004B2C01" w:rsidRPr="004B2C01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2.11. Внесение изменений в решение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осуществляется в порядке,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установленном настоящим Порядком.</w:t>
      </w:r>
    </w:p>
    <w:p w:rsidR="004B2C01" w:rsidRPr="004B2C01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2.12. Одновременно с проектом решения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главным распорядителем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подготавливается проект договора о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предоставлении бюджетных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инвестиций.</w:t>
      </w:r>
    </w:p>
    <w:p w:rsidR="004B2C01" w:rsidRPr="004B2C01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2.13. Договор оформляется в течение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трех месяцев после дня вступления в</w:t>
      </w:r>
      <w:r w:rsidR="00CD3B4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силу решения о бюджете.</w:t>
      </w:r>
    </w:p>
    <w:p w:rsidR="006B08A5" w:rsidRDefault="004B2C0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ahoma" w:hAnsi="Tahoma" w:cs="Tahoma"/>
          <w:sz w:val="18"/>
          <w:szCs w:val="18"/>
          <w:lang w:eastAsia="ru-RU"/>
        </w:rPr>
      </w:pPr>
      <w:r w:rsidRPr="004B2C01">
        <w:rPr>
          <w:rFonts w:ascii="Times New Roman" w:hAnsi="Times New Roman"/>
          <w:sz w:val="28"/>
          <w:szCs w:val="28"/>
          <w:lang w:eastAsia="ru-RU"/>
        </w:rPr>
        <w:t>2.14. Отсутствие оформленных в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установленном порядке договоров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B2C01">
        <w:rPr>
          <w:rFonts w:ascii="Times New Roman" w:hAnsi="Times New Roman"/>
          <w:sz w:val="28"/>
          <w:szCs w:val="28"/>
          <w:lang w:eastAsia="ru-RU"/>
        </w:rPr>
        <w:t>служит основанием для непредставления</w:t>
      </w:r>
      <w:r w:rsidR="00B750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75011">
        <w:rPr>
          <w:rFonts w:ascii="Times New Roman" w:hAnsi="Times New Roman"/>
          <w:sz w:val="28"/>
          <w:szCs w:val="28"/>
          <w:lang w:eastAsia="ru-RU"/>
        </w:rPr>
        <w:t>бюджетных инвестиций.</w:t>
      </w:r>
      <w:r w:rsidR="00F47F79" w:rsidRPr="00E509DC">
        <w:rPr>
          <w:rFonts w:ascii="Tahoma" w:hAnsi="Tahoma" w:cs="Tahoma"/>
          <w:sz w:val="18"/>
          <w:szCs w:val="18"/>
          <w:lang w:eastAsia="ru-RU"/>
        </w:rPr>
        <w:t> </w:t>
      </w:r>
    </w:p>
    <w:p w:rsidR="00CD3B41" w:rsidRDefault="00CD3B4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ahoma" w:hAnsi="Tahoma" w:cs="Tahoma"/>
          <w:sz w:val="18"/>
          <w:szCs w:val="18"/>
          <w:lang w:eastAsia="ru-RU"/>
        </w:rPr>
      </w:pPr>
    </w:p>
    <w:p w:rsidR="00CD3B41" w:rsidRPr="00CD3B41" w:rsidRDefault="00CD3B41" w:rsidP="00CD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47F79" w:rsidRPr="00491D43" w:rsidRDefault="007C63D7" w:rsidP="00491D4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 w:rsidR="00F47F79" w:rsidRPr="00491D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7F79" w:rsidRPr="00491D43">
        <w:rPr>
          <w:rFonts w:ascii="Times New Roman" w:hAnsi="Times New Roman"/>
          <w:sz w:val="28"/>
          <w:szCs w:val="28"/>
          <w:lang w:eastAsia="ru-RU"/>
        </w:rPr>
        <w:t>Бейсужекского</w:t>
      </w:r>
      <w:proofErr w:type="spellEnd"/>
    </w:p>
    <w:p w:rsidR="00F47F79" w:rsidRPr="00491D43" w:rsidRDefault="00F47F79" w:rsidP="00491D4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491D43">
        <w:rPr>
          <w:rFonts w:ascii="Times New Roman" w:hAnsi="Times New Roman"/>
          <w:sz w:val="28"/>
          <w:szCs w:val="28"/>
          <w:lang w:eastAsia="ru-RU"/>
        </w:rPr>
        <w:t>ельского поселения</w:t>
      </w:r>
    </w:p>
    <w:p w:rsidR="00F47F79" w:rsidRPr="00E509DC" w:rsidRDefault="00F47F79" w:rsidP="00CF3671">
      <w:pPr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proofErr w:type="spellStart"/>
      <w:r w:rsidRPr="00491D43">
        <w:rPr>
          <w:rFonts w:ascii="Times New Roman" w:hAnsi="Times New Roman"/>
          <w:sz w:val="28"/>
          <w:szCs w:val="28"/>
          <w:lang w:eastAsia="ru-RU"/>
        </w:rPr>
        <w:t>Выселковского</w:t>
      </w:r>
      <w:proofErr w:type="spellEnd"/>
      <w:r w:rsidRPr="00491D43">
        <w:rPr>
          <w:rFonts w:ascii="Times New Roman" w:hAnsi="Times New Roman"/>
          <w:sz w:val="28"/>
          <w:szCs w:val="28"/>
          <w:lang w:eastAsia="ru-RU"/>
        </w:rPr>
        <w:t xml:space="preserve"> района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Pr="00491D43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 w:rsidR="007C63D7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CF3671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491D4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7C63D7">
        <w:rPr>
          <w:rFonts w:ascii="Times New Roman" w:hAnsi="Times New Roman"/>
          <w:sz w:val="28"/>
          <w:szCs w:val="28"/>
          <w:lang w:eastAsia="ru-RU"/>
        </w:rPr>
        <w:t xml:space="preserve">Н.М. </w:t>
      </w:r>
      <w:proofErr w:type="spellStart"/>
      <w:r w:rsidR="007C63D7">
        <w:rPr>
          <w:rFonts w:ascii="Times New Roman" w:hAnsi="Times New Roman"/>
          <w:sz w:val="28"/>
          <w:szCs w:val="28"/>
          <w:lang w:eastAsia="ru-RU"/>
        </w:rPr>
        <w:t>Мяшина</w:t>
      </w:r>
      <w:proofErr w:type="spellEnd"/>
      <w:r w:rsidRPr="00E509DC">
        <w:rPr>
          <w:rFonts w:ascii="Tahoma" w:hAnsi="Tahoma" w:cs="Tahoma"/>
          <w:color w:val="000000"/>
          <w:sz w:val="28"/>
          <w:szCs w:val="28"/>
          <w:lang w:eastAsia="ru-RU"/>
        </w:rPr>
        <w:t> </w:t>
      </w:r>
      <w:r w:rsidRPr="00E509DC">
        <w:rPr>
          <w:rFonts w:ascii="Tahoma" w:hAnsi="Tahoma" w:cs="Tahoma"/>
          <w:color w:val="000000"/>
          <w:sz w:val="18"/>
          <w:szCs w:val="18"/>
          <w:lang w:eastAsia="ru-RU"/>
        </w:rPr>
        <w:t> </w:t>
      </w:r>
    </w:p>
    <w:p w:rsidR="00F47F79" w:rsidRDefault="00F47F79"/>
    <w:sectPr w:rsidR="00F47F79" w:rsidSect="00CD3B4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D27" w:rsidRDefault="00CF3D27">
      <w:r>
        <w:separator/>
      </w:r>
    </w:p>
  </w:endnote>
  <w:endnote w:type="continuationSeparator" w:id="0">
    <w:p w:rsidR="00CF3D27" w:rsidRDefault="00CF3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D27" w:rsidRDefault="00CF3D27">
      <w:r>
        <w:separator/>
      </w:r>
    </w:p>
  </w:footnote>
  <w:footnote w:type="continuationSeparator" w:id="0">
    <w:p w:rsidR="00CF3D27" w:rsidRDefault="00CF3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C01" w:rsidRDefault="00E968D5" w:rsidP="008B452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2C0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C01" w:rsidRDefault="004B2C0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C01" w:rsidRDefault="00E968D5" w:rsidP="008B452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2C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24D93">
      <w:rPr>
        <w:rStyle w:val="a7"/>
        <w:noProof/>
      </w:rPr>
      <w:t>5</w:t>
    </w:r>
    <w:r>
      <w:rPr>
        <w:rStyle w:val="a7"/>
      </w:rPr>
      <w:fldChar w:fldCharType="end"/>
    </w:r>
  </w:p>
  <w:p w:rsidR="004B2C01" w:rsidRDefault="004B2C0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297E"/>
    <w:rsid w:val="000A7F31"/>
    <w:rsid w:val="000B54AE"/>
    <w:rsid w:val="000C1C78"/>
    <w:rsid w:val="000D7E16"/>
    <w:rsid w:val="001607E4"/>
    <w:rsid w:val="001D1CD5"/>
    <w:rsid w:val="0020749C"/>
    <w:rsid w:val="002A28AF"/>
    <w:rsid w:val="002E73EB"/>
    <w:rsid w:val="00324D93"/>
    <w:rsid w:val="0039205F"/>
    <w:rsid w:val="0041006B"/>
    <w:rsid w:val="004124C8"/>
    <w:rsid w:val="00440706"/>
    <w:rsid w:val="004446D3"/>
    <w:rsid w:val="00467B99"/>
    <w:rsid w:val="00491D43"/>
    <w:rsid w:val="00496C88"/>
    <w:rsid w:val="004B2C01"/>
    <w:rsid w:val="004D6B62"/>
    <w:rsid w:val="005202FB"/>
    <w:rsid w:val="005479EE"/>
    <w:rsid w:val="0061297E"/>
    <w:rsid w:val="0064360A"/>
    <w:rsid w:val="00685A6E"/>
    <w:rsid w:val="006B08A5"/>
    <w:rsid w:val="006F2D58"/>
    <w:rsid w:val="006F474E"/>
    <w:rsid w:val="007140BA"/>
    <w:rsid w:val="00754034"/>
    <w:rsid w:val="007C63D7"/>
    <w:rsid w:val="007E2C6D"/>
    <w:rsid w:val="008B1E3C"/>
    <w:rsid w:val="008B4526"/>
    <w:rsid w:val="008D2BDA"/>
    <w:rsid w:val="0093430C"/>
    <w:rsid w:val="009A0DD8"/>
    <w:rsid w:val="00AA301A"/>
    <w:rsid w:val="00AA74B6"/>
    <w:rsid w:val="00AE4145"/>
    <w:rsid w:val="00B75011"/>
    <w:rsid w:val="00BA12D9"/>
    <w:rsid w:val="00C774BC"/>
    <w:rsid w:val="00CD3B41"/>
    <w:rsid w:val="00CF3671"/>
    <w:rsid w:val="00CF3D27"/>
    <w:rsid w:val="00E104F2"/>
    <w:rsid w:val="00E509DC"/>
    <w:rsid w:val="00E65C69"/>
    <w:rsid w:val="00E80EF1"/>
    <w:rsid w:val="00E8143D"/>
    <w:rsid w:val="00E968D5"/>
    <w:rsid w:val="00F15099"/>
    <w:rsid w:val="00F4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E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1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A12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491D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0749C"/>
    <w:rPr>
      <w:rFonts w:cs="Times New Roman"/>
      <w:lang w:eastAsia="en-US"/>
    </w:rPr>
  </w:style>
  <w:style w:type="character" w:styleId="a7">
    <w:name w:val="page number"/>
    <w:basedOn w:val="a0"/>
    <w:uiPriority w:val="99"/>
    <w:rsid w:val="00491D43"/>
    <w:rPr>
      <w:rFonts w:cs="Times New Roman"/>
    </w:rPr>
  </w:style>
  <w:style w:type="paragraph" w:customStyle="1" w:styleId="ConsTitle">
    <w:name w:val="ConsTitle"/>
    <w:uiPriority w:val="99"/>
    <w:rsid w:val="008B1E3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AA74B6"/>
    <w:pPr>
      <w:ind w:left="125"/>
      <w:jc w:val="both"/>
    </w:pPr>
    <w:rPr>
      <w:rFonts w:ascii="Times New Roman" w:eastAsia="Times New Roman" w:hAnsi="Times New Roman"/>
      <w:color w:val="000000"/>
      <w:sz w:val="28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9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Svetlana</cp:lastModifiedBy>
  <cp:revision>21</cp:revision>
  <cp:lastPrinted>2015-11-19T12:45:00Z</cp:lastPrinted>
  <dcterms:created xsi:type="dcterms:W3CDTF">2015-11-19T12:45:00Z</dcterms:created>
  <dcterms:modified xsi:type="dcterms:W3CDTF">2021-06-16T08:37:00Z</dcterms:modified>
</cp:coreProperties>
</file>